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9659C3" w14:textId="77777777" w:rsidR="00EF7352" w:rsidRDefault="00EF7352" w:rsidP="00EF7352">
      <w:pPr>
        <w:jc w:val="left"/>
        <w:rPr>
          <w:sz w:val="28"/>
          <w:szCs w:val="28"/>
        </w:rPr>
      </w:pPr>
    </w:p>
    <w:p w14:paraId="07FE5241" w14:textId="1CF56E8E" w:rsidR="00EF7352" w:rsidRPr="00675CFA" w:rsidRDefault="00EF7352" w:rsidP="00EF7352">
      <w:pPr>
        <w:jc w:val="left"/>
        <w:rPr>
          <w:color w:val="1DE800"/>
          <w:sz w:val="28"/>
          <w:szCs w:val="28"/>
        </w:rPr>
      </w:pPr>
      <w:r w:rsidRPr="00675CFA">
        <w:rPr>
          <w:color w:val="1DE800"/>
          <w:sz w:val="28"/>
          <w:szCs w:val="28"/>
        </w:rPr>
        <w:t>[Company]</w:t>
      </w:r>
    </w:p>
    <w:sdt>
      <w:sdtPr>
        <w:rPr>
          <w:b/>
          <w:sz w:val="72"/>
          <w:szCs w:val="72"/>
        </w:rPr>
        <w:alias w:val="Title"/>
        <w:tag w:val=""/>
        <w:id w:val="1112786476"/>
        <w:placeholder>
          <w:docPart w:val="4D8A3A560D68924092E9334B91C39EA7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Content>
        <w:p w14:paraId="42A634DF" w14:textId="13492688" w:rsidR="00EF7352" w:rsidRPr="002528D7" w:rsidRDefault="00EF7352" w:rsidP="00EF7352">
          <w:pPr>
            <w:jc w:val="left"/>
            <w:rPr>
              <w:b/>
              <w:sz w:val="72"/>
              <w:szCs w:val="72"/>
            </w:rPr>
          </w:pPr>
          <w:r>
            <w:rPr>
              <w:b/>
              <w:sz w:val="72"/>
              <w:szCs w:val="72"/>
            </w:rPr>
            <w:t>Business Continuity Objectives and Strategy</w:t>
          </w:r>
        </w:p>
      </w:sdtContent>
    </w:sdt>
    <w:p w14:paraId="7D471DC2" w14:textId="38EA7DE4" w:rsidR="00EF7352" w:rsidRPr="002528D7" w:rsidRDefault="00000000" w:rsidP="00EF7352">
      <w:pPr>
        <w:tabs>
          <w:tab w:val="left" w:pos="3527"/>
        </w:tabs>
        <w:jc w:val="left"/>
      </w:pPr>
      <w:sdt>
        <w:sdtPr>
          <w:alias w:val="Subject"/>
          <w:tag w:val=""/>
          <w:id w:val="-338620909"/>
          <w:placeholder>
            <w:docPart w:val="2DCE44125DDA184BAC2C0585EB42906E"/>
          </w:placeholder>
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<w:text/>
        </w:sdtPr>
        <w:sdtContent>
          <w:r w:rsidR="00EF7352">
            <w:t>Objectives and Strategy</w:t>
          </w:r>
        </w:sdtContent>
      </w:sdt>
    </w:p>
    <w:p w14:paraId="2C4D9802" w14:textId="77777777" w:rsidR="00EF7352" w:rsidRDefault="00EF7352" w:rsidP="00EF7352">
      <w:pPr>
        <w:spacing w:before="0" w:after="160" w:line="259" w:lineRule="auto"/>
        <w:jc w:val="left"/>
        <w:rPr>
          <w:rFonts w:eastAsiaTheme="majorEastAsia" w:cstheme="majorBidi"/>
          <w:b/>
          <w:color w:val="000000" w:themeColor="text1"/>
          <w:sz w:val="32"/>
          <w:szCs w:val="32"/>
        </w:rPr>
      </w:pPr>
      <w:r>
        <w:br w:type="page"/>
      </w:r>
    </w:p>
    <w:p w14:paraId="59CF36C0" w14:textId="6F516955" w:rsidR="00FC7F36" w:rsidRDefault="009D7C26" w:rsidP="009D7C26">
      <w:pPr>
        <w:pStyle w:val="Heading1"/>
        <w:jc w:val="center"/>
      </w:pPr>
      <w:bookmarkStart w:id="0" w:name="_Toc118552856"/>
      <w:r>
        <w:lastRenderedPageBreak/>
        <w:t xml:space="preserve">Document </w:t>
      </w:r>
      <w:r w:rsidR="00FC7F36">
        <w:t>Version Control</w:t>
      </w:r>
      <w:bookmarkEnd w:id="0"/>
    </w:p>
    <w:tbl>
      <w:tblPr>
        <w:tblW w:w="956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47"/>
        <w:gridCol w:w="2014"/>
        <w:gridCol w:w="3260"/>
        <w:gridCol w:w="3544"/>
      </w:tblGrid>
      <w:tr w:rsidR="003661A6" w:rsidRPr="00D20CF1" w14:paraId="017EBA08" w14:textId="77777777" w:rsidTr="00675CFA">
        <w:tc>
          <w:tcPr>
            <w:tcW w:w="747" w:type="dxa"/>
            <w:tcBorders>
              <w:top w:val="single" w:sz="4" w:space="0" w:color="auto"/>
              <w:bottom w:val="single" w:sz="6" w:space="0" w:color="auto"/>
            </w:tcBorders>
            <w:shd w:val="clear" w:color="auto" w:fill="000000" w:themeFill="text1"/>
            <w:vAlign w:val="center"/>
          </w:tcPr>
          <w:p w14:paraId="4B0D38BF" w14:textId="77777777" w:rsidR="003661A6" w:rsidRPr="00D20CF1" w:rsidRDefault="003661A6" w:rsidP="00D77E14">
            <w:pPr>
              <w:rPr>
                <w:rFonts w:cs="Arial"/>
                <w:color w:val="FFFFFF" w:themeColor="background1"/>
              </w:rPr>
            </w:pPr>
          </w:p>
        </w:tc>
        <w:tc>
          <w:tcPr>
            <w:tcW w:w="2014" w:type="dxa"/>
            <w:tcBorders>
              <w:top w:val="single" w:sz="4" w:space="0" w:color="auto"/>
              <w:bottom w:val="single" w:sz="6" w:space="0" w:color="auto"/>
            </w:tcBorders>
            <w:shd w:val="clear" w:color="auto" w:fill="000000" w:themeFill="text1"/>
            <w:vAlign w:val="center"/>
          </w:tcPr>
          <w:p w14:paraId="5546CE61" w14:textId="77777777" w:rsidR="003661A6" w:rsidRPr="00D20CF1" w:rsidRDefault="003661A6" w:rsidP="00D77E14">
            <w:pPr>
              <w:rPr>
                <w:rFonts w:cs="Arial"/>
                <w:color w:val="FFFFFF" w:themeColor="background1"/>
              </w:rPr>
            </w:pPr>
            <w:r w:rsidRPr="00D20CF1">
              <w:rPr>
                <w:rFonts w:cs="Arial"/>
                <w:color w:val="FFFFFF" w:themeColor="background1"/>
              </w:rPr>
              <w:t>Last Modified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6" w:space="0" w:color="auto"/>
            </w:tcBorders>
            <w:shd w:val="clear" w:color="auto" w:fill="000000" w:themeFill="text1"/>
            <w:vAlign w:val="center"/>
          </w:tcPr>
          <w:p w14:paraId="186834A9" w14:textId="77777777" w:rsidR="003661A6" w:rsidRPr="00D20CF1" w:rsidRDefault="003661A6" w:rsidP="00D77E14">
            <w:pPr>
              <w:jc w:val="center"/>
              <w:rPr>
                <w:rFonts w:cs="Arial"/>
                <w:color w:val="FFFFFF" w:themeColor="background1"/>
              </w:rPr>
            </w:pPr>
            <w:r w:rsidRPr="00D20CF1">
              <w:rPr>
                <w:rFonts w:cs="Arial"/>
                <w:color w:val="FFFFFF" w:themeColor="background1"/>
              </w:rPr>
              <w:t>Last Modified By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6" w:space="0" w:color="auto"/>
            </w:tcBorders>
            <w:shd w:val="clear" w:color="auto" w:fill="000000" w:themeFill="text1"/>
            <w:vAlign w:val="center"/>
          </w:tcPr>
          <w:p w14:paraId="70B8ED91" w14:textId="77777777" w:rsidR="003661A6" w:rsidRPr="00D20CF1" w:rsidRDefault="003661A6" w:rsidP="00D77E14">
            <w:pPr>
              <w:jc w:val="center"/>
              <w:rPr>
                <w:rFonts w:cs="Arial"/>
                <w:color w:val="FFFFFF" w:themeColor="background1"/>
              </w:rPr>
            </w:pPr>
            <w:r w:rsidRPr="00D20CF1">
              <w:rPr>
                <w:rFonts w:cs="Arial"/>
                <w:color w:val="FFFFFF" w:themeColor="background1"/>
              </w:rPr>
              <w:t>Document Changes</w:t>
            </w:r>
          </w:p>
        </w:tc>
      </w:tr>
      <w:tr w:rsidR="003661A6" w:rsidRPr="00D20CF1" w14:paraId="591AA67A" w14:textId="77777777" w:rsidTr="00D77E14">
        <w:tc>
          <w:tcPr>
            <w:tcW w:w="747" w:type="dxa"/>
            <w:tcBorders>
              <w:top w:val="single" w:sz="6" w:space="0" w:color="auto"/>
            </w:tcBorders>
            <w:vAlign w:val="center"/>
          </w:tcPr>
          <w:p w14:paraId="75B37D2D" w14:textId="77777777" w:rsidR="003661A6" w:rsidRPr="00D20CF1" w:rsidRDefault="003661A6" w:rsidP="00D77E14">
            <w:pPr>
              <w:rPr>
                <w:rFonts w:cs="Arial"/>
                <w:color w:val="000000" w:themeColor="text1"/>
              </w:rPr>
            </w:pPr>
            <w:r w:rsidRPr="00D20CF1">
              <w:rPr>
                <w:rFonts w:cs="Arial"/>
                <w:color w:val="000000" w:themeColor="text1"/>
              </w:rPr>
              <w:t>0.1</w:t>
            </w:r>
          </w:p>
        </w:tc>
        <w:tc>
          <w:tcPr>
            <w:tcW w:w="2014" w:type="dxa"/>
            <w:tcBorders>
              <w:top w:val="single" w:sz="6" w:space="0" w:color="auto"/>
            </w:tcBorders>
            <w:vAlign w:val="center"/>
          </w:tcPr>
          <w:p w14:paraId="01D61100" w14:textId="77777777" w:rsidR="003661A6" w:rsidRPr="00D20CF1" w:rsidRDefault="003661A6" w:rsidP="00D77E14">
            <w:pPr>
              <w:rPr>
                <w:rFonts w:cs="Arial"/>
                <w:color w:val="000000" w:themeColor="text1"/>
              </w:rPr>
            </w:pPr>
            <w:r w:rsidRPr="00D20CF1">
              <w:rPr>
                <w:rFonts w:cs="Arial"/>
                <w:color w:val="000000" w:themeColor="text1"/>
              </w:rPr>
              <w:t>[DATE]</w:t>
            </w:r>
          </w:p>
        </w:tc>
        <w:tc>
          <w:tcPr>
            <w:tcW w:w="3260" w:type="dxa"/>
            <w:tcBorders>
              <w:top w:val="single" w:sz="6" w:space="0" w:color="auto"/>
            </w:tcBorders>
            <w:vAlign w:val="center"/>
          </w:tcPr>
          <w:p w14:paraId="0C56F05D" w14:textId="77777777" w:rsidR="003661A6" w:rsidRPr="00D20CF1" w:rsidRDefault="003661A6" w:rsidP="00D77E14">
            <w:pPr>
              <w:rPr>
                <w:rFonts w:cs="Arial"/>
                <w:color w:val="000000" w:themeColor="text1"/>
              </w:rPr>
            </w:pPr>
          </w:p>
        </w:tc>
        <w:tc>
          <w:tcPr>
            <w:tcW w:w="3544" w:type="dxa"/>
            <w:tcBorders>
              <w:top w:val="single" w:sz="6" w:space="0" w:color="auto"/>
            </w:tcBorders>
            <w:vAlign w:val="center"/>
          </w:tcPr>
          <w:p w14:paraId="7E4FDE93" w14:textId="77777777" w:rsidR="003661A6" w:rsidRPr="00D20CF1" w:rsidRDefault="003661A6" w:rsidP="00D77E14">
            <w:pPr>
              <w:rPr>
                <w:rFonts w:cs="Arial"/>
                <w:color w:val="000000" w:themeColor="text1"/>
              </w:rPr>
            </w:pPr>
            <w:r w:rsidRPr="00D20CF1">
              <w:rPr>
                <w:rFonts w:cs="Arial"/>
                <w:color w:val="000000" w:themeColor="text1"/>
              </w:rPr>
              <w:t>Document first created</w:t>
            </w:r>
          </w:p>
        </w:tc>
      </w:tr>
      <w:tr w:rsidR="003661A6" w:rsidRPr="00D20CF1" w14:paraId="30AC4327" w14:textId="77777777" w:rsidTr="00D77E14">
        <w:tc>
          <w:tcPr>
            <w:tcW w:w="747" w:type="dxa"/>
            <w:vAlign w:val="center"/>
          </w:tcPr>
          <w:p w14:paraId="6E717567" w14:textId="77777777" w:rsidR="003661A6" w:rsidRPr="00D20CF1" w:rsidRDefault="003661A6" w:rsidP="00D77E14">
            <w:pPr>
              <w:rPr>
                <w:rFonts w:cs="Arial"/>
                <w:color w:val="000000" w:themeColor="text1"/>
              </w:rPr>
            </w:pPr>
          </w:p>
        </w:tc>
        <w:tc>
          <w:tcPr>
            <w:tcW w:w="2014" w:type="dxa"/>
            <w:vAlign w:val="center"/>
          </w:tcPr>
          <w:p w14:paraId="11B1DD84" w14:textId="77777777" w:rsidR="003661A6" w:rsidRPr="00D20CF1" w:rsidRDefault="003661A6" w:rsidP="00D77E14">
            <w:pPr>
              <w:rPr>
                <w:rFonts w:cs="Arial"/>
                <w:color w:val="000000" w:themeColor="text1"/>
              </w:rPr>
            </w:pPr>
          </w:p>
        </w:tc>
        <w:tc>
          <w:tcPr>
            <w:tcW w:w="3260" w:type="dxa"/>
            <w:vAlign w:val="center"/>
          </w:tcPr>
          <w:p w14:paraId="6F8BD669" w14:textId="77777777" w:rsidR="003661A6" w:rsidRPr="00D20CF1" w:rsidRDefault="003661A6" w:rsidP="00D77E14">
            <w:pPr>
              <w:rPr>
                <w:rFonts w:cs="Arial"/>
                <w:color w:val="000000" w:themeColor="text1"/>
              </w:rPr>
            </w:pPr>
          </w:p>
        </w:tc>
        <w:tc>
          <w:tcPr>
            <w:tcW w:w="3544" w:type="dxa"/>
            <w:vAlign w:val="center"/>
          </w:tcPr>
          <w:p w14:paraId="62AD6298" w14:textId="77777777" w:rsidR="003661A6" w:rsidRPr="00D20CF1" w:rsidRDefault="003661A6" w:rsidP="00D77E14">
            <w:pPr>
              <w:rPr>
                <w:rFonts w:cs="Arial"/>
                <w:color w:val="000000" w:themeColor="text1"/>
              </w:rPr>
            </w:pPr>
          </w:p>
        </w:tc>
      </w:tr>
      <w:tr w:rsidR="003661A6" w:rsidRPr="00D20CF1" w14:paraId="6683DFC9" w14:textId="77777777" w:rsidTr="00D77E14">
        <w:tc>
          <w:tcPr>
            <w:tcW w:w="747" w:type="dxa"/>
            <w:vAlign w:val="center"/>
          </w:tcPr>
          <w:p w14:paraId="5B98F227" w14:textId="77777777" w:rsidR="003661A6" w:rsidRPr="00D20CF1" w:rsidRDefault="003661A6" w:rsidP="00D77E14">
            <w:pPr>
              <w:rPr>
                <w:rFonts w:cs="Arial"/>
                <w:color w:val="000000" w:themeColor="text1"/>
              </w:rPr>
            </w:pPr>
          </w:p>
        </w:tc>
        <w:tc>
          <w:tcPr>
            <w:tcW w:w="2014" w:type="dxa"/>
            <w:vAlign w:val="center"/>
          </w:tcPr>
          <w:p w14:paraId="158EAAD9" w14:textId="77777777" w:rsidR="003661A6" w:rsidRPr="00D20CF1" w:rsidRDefault="003661A6" w:rsidP="00D77E14">
            <w:pPr>
              <w:rPr>
                <w:rFonts w:cs="Arial"/>
                <w:color w:val="000000" w:themeColor="text1"/>
              </w:rPr>
            </w:pPr>
          </w:p>
        </w:tc>
        <w:tc>
          <w:tcPr>
            <w:tcW w:w="3260" w:type="dxa"/>
            <w:vAlign w:val="center"/>
          </w:tcPr>
          <w:p w14:paraId="1D3CF0CB" w14:textId="77777777" w:rsidR="003661A6" w:rsidRPr="00D20CF1" w:rsidRDefault="003661A6" w:rsidP="00D77E14">
            <w:pPr>
              <w:rPr>
                <w:rFonts w:cs="Arial"/>
                <w:color w:val="000000" w:themeColor="text1"/>
              </w:rPr>
            </w:pPr>
          </w:p>
        </w:tc>
        <w:tc>
          <w:tcPr>
            <w:tcW w:w="3544" w:type="dxa"/>
            <w:vAlign w:val="center"/>
          </w:tcPr>
          <w:p w14:paraId="45EE6ACC" w14:textId="77777777" w:rsidR="003661A6" w:rsidRPr="00D20CF1" w:rsidRDefault="003661A6" w:rsidP="00D77E14">
            <w:pPr>
              <w:rPr>
                <w:rFonts w:cs="Arial"/>
                <w:color w:val="000000" w:themeColor="text1"/>
              </w:rPr>
            </w:pPr>
          </w:p>
        </w:tc>
      </w:tr>
      <w:tr w:rsidR="003661A6" w:rsidRPr="00D20CF1" w14:paraId="22E84DCE" w14:textId="77777777" w:rsidTr="00D77E14">
        <w:tc>
          <w:tcPr>
            <w:tcW w:w="747" w:type="dxa"/>
            <w:vAlign w:val="center"/>
          </w:tcPr>
          <w:p w14:paraId="6C2D0D64" w14:textId="77777777" w:rsidR="003661A6" w:rsidRPr="00D20CF1" w:rsidRDefault="003661A6" w:rsidP="00D77E14">
            <w:pPr>
              <w:rPr>
                <w:rFonts w:cs="Arial"/>
                <w:color w:val="000000" w:themeColor="text1"/>
              </w:rPr>
            </w:pPr>
          </w:p>
        </w:tc>
        <w:tc>
          <w:tcPr>
            <w:tcW w:w="2014" w:type="dxa"/>
            <w:vAlign w:val="center"/>
          </w:tcPr>
          <w:p w14:paraId="17679A56" w14:textId="77777777" w:rsidR="003661A6" w:rsidRPr="00D20CF1" w:rsidRDefault="003661A6" w:rsidP="00D77E14">
            <w:pPr>
              <w:rPr>
                <w:rFonts w:cs="Arial"/>
                <w:color w:val="000000" w:themeColor="text1"/>
              </w:rPr>
            </w:pPr>
          </w:p>
        </w:tc>
        <w:tc>
          <w:tcPr>
            <w:tcW w:w="3260" w:type="dxa"/>
            <w:vAlign w:val="center"/>
          </w:tcPr>
          <w:p w14:paraId="7C988305" w14:textId="77777777" w:rsidR="003661A6" w:rsidRPr="00D20CF1" w:rsidRDefault="003661A6" w:rsidP="00D77E14">
            <w:pPr>
              <w:rPr>
                <w:rFonts w:cs="Arial"/>
                <w:color w:val="000000" w:themeColor="text1"/>
              </w:rPr>
            </w:pPr>
          </w:p>
        </w:tc>
        <w:tc>
          <w:tcPr>
            <w:tcW w:w="3544" w:type="dxa"/>
            <w:vAlign w:val="center"/>
          </w:tcPr>
          <w:p w14:paraId="01E75659" w14:textId="77777777" w:rsidR="003661A6" w:rsidRPr="00D20CF1" w:rsidRDefault="003661A6" w:rsidP="00D77E14">
            <w:pPr>
              <w:rPr>
                <w:rFonts w:cs="Arial"/>
                <w:color w:val="000000" w:themeColor="text1"/>
              </w:rPr>
            </w:pPr>
          </w:p>
        </w:tc>
      </w:tr>
      <w:tr w:rsidR="003661A6" w:rsidRPr="00D20CF1" w14:paraId="354D8A8F" w14:textId="77777777" w:rsidTr="00D77E14">
        <w:tc>
          <w:tcPr>
            <w:tcW w:w="747" w:type="dxa"/>
            <w:vAlign w:val="center"/>
          </w:tcPr>
          <w:p w14:paraId="44FD9787" w14:textId="77777777" w:rsidR="003661A6" w:rsidRPr="00D20CF1" w:rsidRDefault="003661A6" w:rsidP="00D77E14">
            <w:pPr>
              <w:rPr>
                <w:rFonts w:cs="Arial"/>
                <w:color w:val="000000" w:themeColor="text1"/>
              </w:rPr>
            </w:pPr>
          </w:p>
        </w:tc>
        <w:tc>
          <w:tcPr>
            <w:tcW w:w="2014" w:type="dxa"/>
            <w:vAlign w:val="center"/>
          </w:tcPr>
          <w:p w14:paraId="4FAAEFA8" w14:textId="77777777" w:rsidR="003661A6" w:rsidRPr="00D20CF1" w:rsidRDefault="003661A6" w:rsidP="00D77E14">
            <w:pPr>
              <w:rPr>
                <w:rFonts w:cs="Arial"/>
                <w:color w:val="000000" w:themeColor="text1"/>
              </w:rPr>
            </w:pPr>
          </w:p>
        </w:tc>
        <w:tc>
          <w:tcPr>
            <w:tcW w:w="3260" w:type="dxa"/>
            <w:vAlign w:val="center"/>
          </w:tcPr>
          <w:p w14:paraId="6BB8E329" w14:textId="77777777" w:rsidR="003661A6" w:rsidRPr="00D20CF1" w:rsidRDefault="003661A6" w:rsidP="00D77E14">
            <w:pPr>
              <w:rPr>
                <w:rFonts w:cs="Arial"/>
                <w:color w:val="000000" w:themeColor="text1"/>
              </w:rPr>
            </w:pPr>
          </w:p>
        </w:tc>
        <w:tc>
          <w:tcPr>
            <w:tcW w:w="3544" w:type="dxa"/>
            <w:vAlign w:val="center"/>
          </w:tcPr>
          <w:p w14:paraId="2EEF81A6" w14:textId="77777777" w:rsidR="003661A6" w:rsidRPr="00D20CF1" w:rsidRDefault="003661A6" w:rsidP="00D77E14">
            <w:pPr>
              <w:rPr>
                <w:rFonts w:cs="Arial"/>
                <w:color w:val="000000" w:themeColor="text1"/>
              </w:rPr>
            </w:pPr>
          </w:p>
        </w:tc>
      </w:tr>
      <w:tr w:rsidR="003661A6" w:rsidRPr="00D20CF1" w14:paraId="3C808FDE" w14:textId="77777777" w:rsidTr="00D77E14">
        <w:tc>
          <w:tcPr>
            <w:tcW w:w="747" w:type="dxa"/>
            <w:vAlign w:val="center"/>
          </w:tcPr>
          <w:p w14:paraId="7AC94DD6" w14:textId="77777777" w:rsidR="003661A6" w:rsidRPr="00D20CF1" w:rsidRDefault="003661A6" w:rsidP="00D77E14">
            <w:pPr>
              <w:rPr>
                <w:rFonts w:cs="Arial"/>
                <w:color w:val="000000" w:themeColor="text1"/>
              </w:rPr>
            </w:pPr>
          </w:p>
        </w:tc>
        <w:tc>
          <w:tcPr>
            <w:tcW w:w="2014" w:type="dxa"/>
            <w:vAlign w:val="center"/>
          </w:tcPr>
          <w:p w14:paraId="17BC0C4C" w14:textId="77777777" w:rsidR="003661A6" w:rsidRPr="00D20CF1" w:rsidRDefault="003661A6" w:rsidP="00D77E14">
            <w:pPr>
              <w:rPr>
                <w:rFonts w:cs="Arial"/>
                <w:color w:val="000000" w:themeColor="text1"/>
              </w:rPr>
            </w:pPr>
          </w:p>
        </w:tc>
        <w:tc>
          <w:tcPr>
            <w:tcW w:w="3260" w:type="dxa"/>
            <w:vAlign w:val="center"/>
          </w:tcPr>
          <w:p w14:paraId="24307556" w14:textId="77777777" w:rsidR="003661A6" w:rsidRPr="00D20CF1" w:rsidRDefault="003661A6" w:rsidP="00D77E14">
            <w:pPr>
              <w:rPr>
                <w:rFonts w:cs="Arial"/>
                <w:color w:val="000000" w:themeColor="text1"/>
              </w:rPr>
            </w:pPr>
          </w:p>
        </w:tc>
        <w:tc>
          <w:tcPr>
            <w:tcW w:w="3544" w:type="dxa"/>
            <w:vAlign w:val="center"/>
          </w:tcPr>
          <w:p w14:paraId="721220C8" w14:textId="77777777" w:rsidR="003661A6" w:rsidRPr="00D20CF1" w:rsidRDefault="003661A6" w:rsidP="00D77E14">
            <w:pPr>
              <w:rPr>
                <w:rFonts w:cs="Arial"/>
                <w:color w:val="000000" w:themeColor="text1"/>
              </w:rPr>
            </w:pPr>
          </w:p>
        </w:tc>
      </w:tr>
      <w:tr w:rsidR="003661A6" w:rsidRPr="00D20CF1" w14:paraId="28E76325" w14:textId="77777777" w:rsidTr="00D77E14">
        <w:tc>
          <w:tcPr>
            <w:tcW w:w="747" w:type="dxa"/>
            <w:vAlign w:val="center"/>
          </w:tcPr>
          <w:p w14:paraId="2B1C1130" w14:textId="77777777" w:rsidR="003661A6" w:rsidRPr="00D20CF1" w:rsidRDefault="003661A6" w:rsidP="00D77E14">
            <w:pPr>
              <w:rPr>
                <w:rFonts w:cs="Arial"/>
                <w:color w:val="000000" w:themeColor="text1"/>
              </w:rPr>
            </w:pPr>
          </w:p>
        </w:tc>
        <w:tc>
          <w:tcPr>
            <w:tcW w:w="2014" w:type="dxa"/>
            <w:vAlign w:val="center"/>
          </w:tcPr>
          <w:p w14:paraId="6ECC3A99" w14:textId="77777777" w:rsidR="003661A6" w:rsidRPr="00D20CF1" w:rsidRDefault="003661A6" w:rsidP="00D77E14">
            <w:pPr>
              <w:rPr>
                <w:rFonts w:cs="Arial"/>
                <w:color w:val="000000" w:themeColor="text1"/>
              </w:rPr>
            </w:pPr>
          </w:p>
        </w:tc>
        <w:tc>
          <w:tcPr>
            <w:tcW w:w="3260" w:type="dxa"/>
            <w:vAlign w:val="center"/>
          </w:tcPr>
          <w:p w14:paraId="2BF0E975" w14:textId="77777777" w:rsidR="003661A6" w:rsidRPr="00D20CF1" w:rsidRDefault="003661A6" w:rsidP="00D77E14">
            <w:pPr>
              <w:rPr>
                <w:rFonts w:cs="Arial"/>
                <w:color w:val="000000" w:themeColor="text1"/>
              </w:rPr>
            </w:pPr>
          </w:p>
        </w:tc>
        <w:tc>
          <w:tcPr>
            <w:tcW w:w="3544" w:type="dxa"/>
            <w:vAlign w:val="center"/>
          </w:tcPr>
          <w:p w14:paraId="5438FA4E" w14:textId="77777777" w:rsidR="003661A6" w:rsidRPr="00D20CF1" w:rsidRDefault="003661A6" w:rsidP="00D77E14">
            <w:pPr>
              <w:rPr>
                <w:rFonts w:cs="Arial"/>
                <w:color w:val="000000" w:themeColor="text1"/>
              </w:rPr>
            </w:pPr>
          </w:p>
        </w:tc>
      </w:tr>
    </w:tbl>
    <w:p w14:paraId="4FD34FFE" w14:textId="77777777" w:rsidR="003661A6" w:rsidRPr="00D20CF1" w:rsidRDefault="003661A6" w:rsidP="003661A6">
      <w:pPr>
        <w:rPr>
          <w:rFonts w:cs="Arial"/>
        </w:rPr>
      </w:pPr>
    </w:p>
    <w:p w14:paraId="13A20A0B" w14:textId="711A4F48" w:rsidR="00FC7F36" w:rsidRDefault="00FC7F36" w:rsidP="009D7C26">
      <w:pPr>
        <w:pStyle w:val="Heading1"/>
        <w:jc w:val="center"/>
      </w:pPr>
      <w:r>
        <w:br w:type="page"/>
      </w:r>
      <w:bookmarkStart w:id="1" w:name="_Toc118552857"/>
      <w:r w:rsidR="009D7C26">
        <w:lastRenderedPageBreak/>
        <w:t>Document Contents Page</w:t>
      </w:r>
      <w:bookmarkEnd w:id="1"/>
    </w:p>
    <w:sdt>
      <w:sdtPr>
        <w:rPr>
          <w:rFonts w:asciiTheme="minorHAnsi" w:hAnsiTheme="minorHAnsi"/>
        </w:rPr>
        <w:id w:val="2104918431"/>
        <w:docPartObj>
          <w:docPartGallery w:val="Table of Contents"/>
          <w:docPartUnique/>
        </w:docPartObj>
      </w:sdtPr>
      <w:sdtEndPr>
        <w:rPr>
          <w:rFonts w:ascii="Arial" w:hAnsi="Arial"/>
          <w:b/>
          <w:bCs/>
          <w:noProof/>
        </w:rPr>
      </w:sdtEndPr>
      <w:sdtContent>
        <w:p w14:paraId="64FF7AA7" w14:textId="398C51FD" w:rsidR="00924AC4" w:rsidRDefault="00FC7F36">
          <w:pPr>
            <w:pStyle w:val="TOC1"/>
            <w:tabs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r>
            <w:rPr>
              <w:b/>
              <w:bCs/>
              <w:noProof/>
            </w:rPr>
            <w:fldChar w:fldCharType="begin"/>
          </w:r>
          <w:r>
            <w:rPr>
              <w:b/>
              <w:bCs/>
              <w:noProof/>
            </w:rPr>
            <w:instrText xml:space="preserve"> TOC \o "1-3" \h \z \u </w:instrText>
          </w:r>
          <w:r>
            <w:rPr>
              <w:b/>
              <w:bCs/>
              <w:noProof/>
            </w:rPr>
            <w:fldChar w:fldCharType="separate"/>
          </w:r>
          <w:hyperlink w:anchor="_Toc118552856" w:history="1">
            <w:r w:rsidR="00924AC4" w:rsidRPr="008962C3">
              <w:rPr>
                <w:rStyle w:val="Hyperlink"/>
                <w:noProof/>
              </w:rPr>
              <w:t>Document Version Control</w:t>
            </w:r>
            <w:r w:rsidR="00924AC4">
              <w:rPr>
                <w:noProof/>
                <w:webHidden/>
              </w:rPr>
              <w:tab/>
            </w:r>
            <w:r w:rsidR="00924AC4">
              <w:rPr>
                <w:noProof/>
                <w:webHidden/>
              </w:rPr>
              <w:fldChar w:fldCharType="begin"/>
            </w:r>
            <w:r w:rsidR="00924AC4">
              <w:rPr>
                <w:noProof/>
                <w:webHidden/>
              </w:rPr>
              <w:instrText xml:space="preserve"> PAGEREF _Toc118552856 \h </w:instrText>
            </w:r>
            <w:r w:rsidR="00924AC4">
              <w:rPr>
                <w:noProof/>
                <w:webHidden/>
              </w:rPr>
            </w:r>
            <w:r w:rsidR="00924AC4">
              <w:rPr>
                <w:noProof/>
                <w:webHidden/>
              </w:rPr>
              <w:fldChar w:fldCharType="separate"/>
            </w:r>
            <w:r w:rsidR="00924AC4">
              <w:rPr>
                <w:noProof/>
                <w:webHidden/>
              </w:rPr>
              <w:t>2</w:t>
            </w:r>
            <w:r w:rsidR="00924AC4">
              <w:rPr>
                <w:noProof/>
                <w:webHidden/>
              </w:rPr>
              <w:fldChar w:fldCharType="end"/>
            </w:r>
          </w:hyperlink>
        </w:p>
        <w:p w14:paraId="3811495C" w14:textId="2E691BBD" w:rsidR="00924AC4" w:rsidRDefault="00924AC4">
          <w:pPr>
            <w:pStyle w:val="TOC1"/>
            <w:tabs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552857" w:history="1">
            <w:r w:rsidRPr="008962C3">
              <w:rPr>
                <w:rStyle w:val="Hyperlink"/>
                <w:noProof/>
              </w:rPr>
              <w:t>Document Contents Page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_Toc118552857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A382F75" w14:textId="3FDB47DF" w:rsidR="00924AC4" w:rsidRDefault="00924AC4">
          <w:pPr>
            <w:pStyle w:val="TOC1"/>
            <w:tabs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552858" w:history="1">
            <w:r w:rsidRPr="008962C3">
              <w:rPr>
                <w:rStyle w:val="Hyperlink"/>
                <w:noProof/>
              </w:rPr>
              <w:t>Strategy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_Toc118552858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8815799" w14:textId="66936D7F" w:rsidR="00924AC4" w:rsidRDefault="00924AC4">
          <w:pPr>
            <w:pStyle w:val="TOC1"/>
            <w:tabs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552859" w:history="1">
            <w:r w:rsidRPr="008962C3">
              <w:rPr>
                <w:rStyle w:val="Hyperlink"/>
                <w:noProof/>
              </w:rPr>
              <w:t>Standards as applied to Business Continuity.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_Toc118552859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50A55FD" w14:textId="27B93665" w:rsidR="00924AC4" w:rsidRDefault="00924AC4">
          <w:pPr>
            <w:pStyle w:val="TOC1"/>
            <w:tabs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552860" w:history="1">
            <w:r w:rsidRPr="008962C3">
              <w:rPr>
                <w:rStyle w:val="Hyperlink"/>
                <w:noProof/>
              </w:rPr>
              <w:t>Objectives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_Toc118552860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891705F" w14:textId="52BC82B3" w:rsidR="00924AC4" w:rsidRDefault="00924AC4">
          <w:pPr>
            <w:pStyle w:val="TOC2"/>
            <w:tabs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552861" w:history="1">
            <w:r w:rsidRPr="008962C3">
              <w:rPr>
                <w:rStyle w:val="Hyperlink"/>
                <w:noProof/>
              </w:rPr>
              <w:t>What will be done?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_Toc118552861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E90E5D1" w14:textId="0AC67F5D" w:rsidR="00924AC4" w:rsidRDefault="00924AC4">
          <w:pPr>
            <w:pStyle w:val="TOC2"/>
            <w:tabs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552862" w:history="1">
            <w:r w:rsidRPr="008962C3">
              <w:rPr>
                <w:rStyle w:val="Hyperlink"/>
                <w:noProof/>
              </w:rPr>
              <w:t>What resources will be required?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_Toc118552862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7CD8621" w14:textId="5C1E7444" w:rsidR="00924AC4" w:rsidRDefault="00924AC4">
          <w:pPr>
            <w:pStyle w:val="TOC2"/>
            <w:tabs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552863" w:history="1">
            <w:r w:rsidRPr="008962C3">
              <w:rPr>
                <w:rStyle w:val="Hyperlink"/>
                <w:noProof/>
              </w:rPr>
              <w:t>Who will be responsible?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_Toc118552863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29F5590" w14:textId="12F4AEDF" w:rsidR="00924AC4" w:rsidRDefault="00924AC4">
          <w:pPr>
            <w:pStyle w:val="TOC2"/>
            <w:tabs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552864" w:history="1">
            <w:r w:rsidRPr="008962C3">
              <w:rPr>
                <w:rStyle w:val="Hyperlink"/>
                <w:noProof/>
              </w:rPr>
              <w:t>When will it be completed?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_Toc118552864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5A24A47" w14:textId="0557AE48" w:rsidR="00924AC4" w:rsidRDefault="00924AC4">
          <w:pPr>
            <w:pStyle w:val="TOC2"/>
            <w:tabs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552865" w:history="1">
            <w:r w:rsidRPr="008962C3">
              <w:rPr>
                <w:rStyle w:val="Hyperlink"/>
                <w:noProof/>
              </w:rPr>
              <w:t>How will results be evaluated?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_Toc118552865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E08853E" w14:textId="55540F47" w:rsidR="00924AC4" w:rsidRDefault="00924AC4">
          <w:pPr>
            <w:pStyle w:val="TOC1"/>
            <w:tabs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552866" w:history="1">
            <w:r w:rsidRPr="008962C3">
              <w:rPr>
                <w:rStyle w:val="Hyperlink"/>
                <w:noProof/>
              </w:rPr>
              <w:t>Business Continuity Strategy People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_Toc118552866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7EC9AAD" w14:textId="11B7880D" w:rsidR="00924AC4" w:rsidRDefault="00924AC4">
          <w:pPr>
            <w:pStyle w:val="TOC1"/>
            <w:tabs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552867" w:history="1">
            <w:r w:rsidRPr="008962C3">
              <w:rPr>
                <w:rStyle w:val="Hyperlink"/>
                <w:noProof/>
              </w:rPr>
              <w:t>Business Continuity Strategy Systems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_Toc118552867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AF6C221" w14:textId="73F1E6B6" w:rsidR="00924AC4" w:rsidRDefault="00924AC4">
          <w:pPr>
            <w:pStyle w:val="TOC1"/>
            <w:tabs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552868" w:history="1">
            <w:r w:rsidRPr="008962C3">
              <w:rPr>
                <w:rStyle w:val="Hyperlink"/>
                <w:noProof/>
              </w:rPr>
              <w:t>Business Continuity Strategy Premises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_Toc118552868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7823950" w14:textId="33774E10" w:rsidR="00924AC4" w:rsidRDefault="00924AC4">
          <w:pPr>
            <w:pStyle w:val="TOC1"/>
            <w:tabs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552869" w:history="1">
            <w:r w:rsidRPr="008962C3">
              <w:rPr>
                <w:rStyle w:val="Hyperlink"/>
                <w:noProof/>
              </w:rPr>
              <w:t>Business Continuity Strategy Data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_Toc118552869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9DD9D49" w14:textId="4D3371A5" w:rsidR="00924AC4" w:rsidRDefault="00924AC4">
          <w:pPr>
            <w:pStyle w:val="TOC1"/>
            <w:tabs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552870" w:history="1">
            <w:r w:rsidRPr="008962C3">
              <w:rPr>
                <w:rStyle w:val="Hyperlink"/>
                <w:noProof/>
              </w:rPr>
              <w:t>Business Continuity Strategy Suppliers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_Toc118552870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5E7D097" w14:textId="031A6193" w:rsidR="00924AC4" w:rsidRDefault="00924AC4">
          <w:pPr>
            <w:pStyle w:val="TOC1"/>
            <w:tabs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552871" w:history="1">
            <w:r w:rsidRPr="008962C3">
              <w:rPr>
                <w:rStyle w:val="Hyperlink"/>
                <w:noProof/>
              </w:rPr>
              <w:t>Business Continuity Strategy Communication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_Toc118552871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939E6E1" w14:textId="6505CBA7" w:rsidR="00924AC4" w:rsidRDefault="00924AC4">
          <w:pPr>
            <w:pStyle w:val="TOC1"/>
            <w:tabs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552872" w:history="1">
            <w:r w:rsidRPr="008962C3">
              <w:rPr>
                <w:rStyle w:val="Hyperlink"/>
                <w:noProof/>
              </w:rPr>
              <w:t>Management and Operation of Business Continuity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_Toc118552872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2539D76" w14:textId="2D5B1E28" w:rsidR="00FC7F36" w:rsidRDefault="00FC7F36">
          <w:r>
            <w:rPr>
              <w:b/>
              <w:bCs/>
              <w:noProof/>
            </w:rPr>
            <w:fldChar w:fldCharType="end"/>
          </w:r>
        </w:p>
      </w:sdtContent>
    </w:sdt>
    <w:p w14:paraId="4CCC8C3C" w14:textId="77777777" w:rsidR="00CE2137" w:rsidRDefault="00FC7F36" w:rsidP="00CE2137">
      <w:pPr>
        <w:pStyle w:val="Heading1"/>
      </w:pPr>
      <w:r>
        <w:br w:type="page"/>
      </w:r>
    </w:p>
    <w:p w14:paraId="5E2CC7DD" w14:textId="77777777" w:rsidR="00CE2137" w:rsidRDefault="00E84EF3" w:rsidP="00CE2137">
      <w:pPr>
        <w:pStyle w:val="Heading1"/>
      </w:pPr>
      <w:bookmarkStart w:id="2" w:name="_Toc118552858"/>
      <w:r>
        <w:lastRenderedPageBreak/>
        <w:t>Strategy</w:t>
      </w:r>
      <w:bookmarkEnd w:id="2"/>
    </w:p>
    <w:p w14:paraId="76FC62F7" w14:textId="1C6391A6" w:rsidR="00E84EF3" w:rsidRDefault="00E84EF3" w:rsidP="00252BCC">
      <w:pPr>
        <w:shd w:val="clear" w:color="auto" w:fill="1DE800"/>
        <w:ind w:left="720"/>
        <w:jc w:val="center"/>
        <w:rPr>
          <w:b/>
          <w:bCs/>
        </w:rPr>
      </w:pPr>
      <w:r w:rsidRPr="003661A6">
        <w:rPr>
          <w:b/>
          <w:bCs/>
        </w:rPr>
        <w:t xml:space="preserve">The number one priority of Business Continuity is the preservation of </w:t>
      </w:r>
      <w:r w:rsidR="003661A6" w:rsidRPr="003661A6">
        <w:rPr>
          <w:b/>
          <w:bCs/>
        </w:rPr>
        <w:t xml:space="preserve">life, </w:t>
      </w:r>
      <w:r w:rsidR="008B4025" w:rsidRPr="003661A6">
        <w:rPr>
          <w:b/>
          <w:bCs/>
        </w:rPr>
        <w:t>health,</w:t>
      </w:r>
      <w:r w:rsidRPr="003661A6">
        <w:rPr>
          <w:b/>
          <w:bCs/>
        </w:rPr>
        <w:t xml:space="preserve"> and safety.</w:t>
      </w:r>
    </w:p>
    <w:p w14:paraId="2F4BF5EB" w14:textId="77777777" w:rsidR="00252BCC" w:rsidRDefault="00252BCC" w:rsidP="003661A6"/>
    <w:p w14:paraId="1EB8957F" w14:textId="09BCE939" w:rsidR="003661A6" w:rsidRDefault="00E84EF3" w:rsidP="003661A6">
      <w:r>
        <w:t xml:space="preserve">The Business Continuity Strategy </w:t>
      </w:r>
      <w:r w:rsidR="003661A6">
        <w:t>is</w:t>
      </w:r>
      <w:r w:rsidR="00A315C0">
        <w:t>:</w:t>
      </w:r>
    </w:p>
    <w:p w14:paraId="2DCD466F" w14:textId="77777777" w:rsidR="003661A6" w:rsidRDefault="003661A6" w:rsidP="008B4025">
      <w:r>
        <w:t xml:space="preserve">Reduce the risks to availability of systems and data whilst maintaining integrity and confidentiality of data. </w:t>
      </w:r>
    </w:p>
    <w:p w14:paraId="28928FA0" w14:textId="77777777" w:rsidR="003661A6" w:rsidRDefault="003661A6" w:rsidP="003661A6">
      <w:r>
        <w:t>Understand business impact of impacts of availability as documented in the Business Impact Analysis</w:t>
      </w:r>
    </w:p>
    <w:p w14:paraId="609D6211" w14:textId="38B412E5" w:rsidR="003661A6" w:rsidRDefault="003661A6" w:rsidP="003661A6">
      <w:r>
        <w:t xml:space="preserve">Understand the prioritisation and recovery goals for people, </w:t>
      </w:r>
      <w:r w:rsidR="008B4025">
        <w:t>systems,</w:t>
      </w:r>
      <w:r>
        <w:t xml:space="preserve"> and locations as document in the Business Impact Analysis</w:t>
      </w:r>
    </w:p>
    <w:p w14:paraId="6897D2DE" w14:textId="111F3B4B" w:rsidR="003661A6" w:rsidRDefault="003661A6" w:rsidP="003661A6">
      <w:r>
        <w:t xml:space="preserve">To have a documented and tested business continuity plan and appropriate, associated disaster recovery plans. </w:t>
      </w:r>
    </w:p>
    <w:p w14:paraId="7632772C" w14:textId="7919E596" w:rsidR="003661A6" w:rsidRDefault="003661A6" w:rsidP="003661A6">
      <w:pPr>
        <w:pStyle w:val="Heading1"/>
      </w:pPr>
      <w:bookmarkStart w:id="3" w:name="_Toc118552859"/>
      <w:r>
        <w:t xml:space="preserve">Standards as applied to Business </w:t>
      </w:r>
      <w:r w:rsidR="008B4025">
        <w:t>Continuity.</w:t>
      </w:r>
      <w:bookmarkEnd w:id="3"/>
    </w:p>
    <w:p w14:paraId="3CD5FFD1" w14:textId="270DB2A6" w:rsidR="003661A6" w:rsidRDefault="003661A6" w:rsidP="003661A6">
      <w:r>
        <w:t>Business Continuity is aligned with the requirements of ISO 27001 and ISO 22301.</w:t>
      </w:r>
    </w:p>
    <w:p w14:paraId="538B4965" w14:textId="77777777" w:rsidR="003661A6" w:rsidRDefault="003661A6" w:rsidP="003661A6"/>
    <w:p w14:paraId="2872A08A" w14:textId="5247C998" w:rsidR="003661A6" w:rsidRDefault="003661A6" w:rsidP="003661A6">
      <w:pPr>
        <w:pStyle w:val="Heading1"/>
      </w:pPr>
      <w:bookmarkStart w:id="4" w:name="_Toc118552860"/>
      <w:r>
        <w:lastRenderedPageBreak/>
        <w:t>Objectives</w:t>
      </w:r>
      <w:bookmarkEnd w:id="4"/>
    </w:p>
    <w:p w14:paraId="2CAFC65A" w14:textId="3E7324F8" w:rsidR="003661A6" w:rsidRDefault="00A315C0" w:rsidP="003661A6">
      <w:r>
        <w:t>The Business Continuity Objectives are:</w:t>
      </w:r>
    </w:p>
    <w:p w14:paraId="625E2292" w14:textId="41C374AC" w:rsidR="00A315C0" w:rsidRDefault="00A315C0" w:rsidP="003661A6">
      <w:r>
        <w:t xml:space="preserve">Preservation of life, health, </w:t>
      </w:r>
      <w:r w:rsidR="008B4025">
        <w:t>safety,</w:t>
      </w:r>
      <w:r>
        <w:t xml:space="preserve"> and wellbeing of all</w:t>
      </w:r>
    </w:p>
    <w:p w14:paraId="79645868" w14:textId="76042D67" w:rsidR="00A315C0" w:rsidRDefault="00A315C0" w:rsidP="003661A6">
      <w:r>
        <w:t xml:space="preserve">Minimise the financial impact of any lack of availability of people, systems, </w:t>
      </w:r>
      <w:r w:rsidR="008B4025">
        <w:t>premises,</w:t>
      </w:r>
      <w:r>
        <w:t xml:space="preserve"> or data. </w:t>
      </w:r>
    </w:p>
    <w:p w14:paraId="7511806C" w14:textId="4CF9DDBD" w:rsidR="00A315C0" w:rsidRDefault="00A315C0" w:rsidP="003661A6">
      <w:r>
        <w:t xml:space="preserve">To maintain all legal and regulatory responsibility </w:t>
      </w:r>
    </w:p>
    <w:p w14:paraId="54BE3695" w14:textId="6410519D" w:rsidR="00A315C0" w:rsidRDefault="00A315C0" w:rsidP="00A315C0">
      <w:r>
        <w:t xml:space="preserve">Minimise the customer impact of any lack of availability of people, systems, </w:t>
      </w:r>
      <w:r w:rsidR="008B4025">
        <w:t>premises,</w:t>
      </w:r>
      <w:r>
        <w:t xml:space="preserve"> or data. </w:t>
      </w:r>
    </w:p>
    <w:p w14:paraId="7139D25A" w14:textId="38728BFC" w:rsidR="003661A6" w:rsidRDefault="00A315C0" w:rsidP="008B4025">
      <w:pPr>
        <w:pStyle w:val="Heading2"/>
      </w:pPr>
      <w:bookmarkStart w:id="5" w:name="_Toc118552861"/>
      <w:r>
        <w:t xml:space="preserve">What will be </w:t>
      </w:r>
      <w:r w:rsidR="008B4025">
        <w:t>done?</w:t>
      </w:r>
      <w:bookmarkEnd w:id="5"/>
    </w:p>
    <w:p w14:paraId="4130D25B" w14:textId="2EF38A18" w:rsidR="00A315C0" w:rsidRDefault="00A315C0" w:rsidP="003661A6">
      <w:r>
        <w:t>A business continuity plan will be in place based on the business impact analysis and needs of the company and tested at least annually.</w:t>
      </w:r>
    </w:p>
    <w:p w14:paraId="675DEECA" w14:textId="6E28030C" w:rsidR="00030767" w:rsidRDefault="00AC0DFB" w:rsidP="00AC0DFB">
      <w:r>
        <w:rPr>
          <w:noProof/>
        </w:rPr>
        <w:drawing>
          <wp:inline distT="0" distB="0" distL="0" distR="0" wp14:anchorId="1009C734" wp14:editId="03355848">
            <wp:extent cx="5731510" cy="1609725"/>
            <wp:effectExtent l="0" t="0" r="0" b="3175"/>
            <wp:docPr id="848782069" name="Picture 1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8782069" name="Picture 1">
                      <a:hlinkClick r:id="rId8"/>
                    </pic:cNvPr>
                    <pic:cNvPicPr>
                      <a:picLocks noChangeAspect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609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030767">
      <w:headerReference w:type="default" r:id="rId10"/>
      <w:foot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5FBF2B" w14:textId="77777777" w:rsidR="00963078" w:rsidRDefault="00963078" w:rsidP="00FC7F36">
      <w:pPr>
        <w:spacing w:line="240" w:lineRule="auto"/>
      </w:pPr>
      <w:r>
        <w:separator/>
      </w:r>
    </w:p>
  </w:endnote>
  <w:endnote w:type="continuationSeparator" w:id="0">
    <w:p w14:paraId="2ECB247E" w14:textId="77777777" w:rsidR="00963078" w:rsidRDefault="00963078" w:rsidP="00FC7F3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4E9CA6" w14:textId="77777777" w:rsidR="00675CFA" w:rsidRPr="00BB5374" w:rsidRDefault="00675CFA" w:rsidP="00675CFA">
    <w:pPr>
      <w:pStyle w:val="Footer"/>
      <w:jc w:val="center"/>
      <w:rPr>
        <w:rFonts w:cstheme="minorHAnsi"/>
        <w:sz w:val="20"/>
        <w:szCs w:val="20"/>
        <w:lang w:val="en-US"/>
      </w:rPr>
    </w:pPr>
    <w:r w:rsidRPr="00BB5374">
      <w:rPr>
        <w:sz w:val="20"/>
        <w:szCs w:val="20"/>
      </w:rPr>
      <w:t>Last Reviewed:</w:t>
    </w:r>
    <w:r w:rsidRPr="00E26DB6">
      <w:rPr>
        <w:color w:val="000000" w:themeColor="text1"/>
        <w:sz w:val="20"/>
        <w:szCs w:val="20"/>
      </w:rPr>
      <w:t xml:space="preserve"> </w:t>
    </w:r>
    <w:r>
      <w:rPr>
        <w:color w:val="000000" w:themeColor="text1"/>
        <w:sz w:val="20"/>
        <w:szCs w:val="20"/>
      </w:rPr>
      <w:t>[Last Reviewed]</w:t>
    </w:r>
    <w:r w:rsidRPr="00BB5374">
      <w:rPr>
        <w:rFonts w:cstheme="minorHAnsi"/>
        <w:sz w:val="20"/>
        <w:szCs w:val="20"/>
      </w:rPr>
      <w:ptab w:relativeTo="margin" w:alignment="right" w:leader="none"/>
    </w:r>
    <w:r w:rsidRPr="00BB5374">
      <w:rPr>
        <w:rFonts w:cstheme="minorHAnsi"/>
        <w:sz w:val="20"/>
        <w:szCs w:val="20"/>
        <w:lang w:val="en-US"/>
      </w:rPr>
      <w:t xml:space="preserve"> Page </w:t>
    </w:r>
    <w:r w:rsidRPr="00BB5374">
      <w:rPr>
        <w:rFonts w:cstheme="minorHAnsi"/>
        <w:sz w:val="20"/>
        <w:szCs w:val="20"/>
        <w:lang w:val="en-US"/>
      </w:rPr>
      <w:fldChar w:fldCharType="begin"/>
    </w:r>
    <w:r w:rsidRPr="00BB5374">
      <w:rPr>
        <w:rFonts w:cstheme="minorHAnsi"/>
        <w:sz w:val="20"/>
        <w:szCs w:val="20"/>
        <w:lang w:val="en-US"/>
      </w:rPr>
      <w:instrText xml:space="preserve"> PAGE </w:instrText>
    </w:r>
    <w:r w:rsidRPr="00BB5374">
      <w:rPr>
        <w:rFonts w:cstheme="minorHAnsi"/>
        <w:sz w:val="20"/>
        <w:szCs w:val="20"/>
        <w:lang w:val="en-US"/>
      </w:rPr>
      <w:fldChar w:fldCharType="separate"/>
    </w:r>
    <w:r>
      <w:rPr>
        <w:rFonts w:cstheme="minorHAnsi"/>
        <w:sz w:val="20"/>
        <w:szCs w:val="20"/>
        <w:lang w:val="en-US"/>
      </w:rPr>
      <w:t>1</w:t>
    </w:r>
    <w:r w:rsidRPr="00BB5374">
      <w:rPr>
        <w:rFonts w:cstheme="minorHAnsi"/>
        <w:sz w:val="20"/>
        <w:szCs w:val="20"/>
        <w:lang w:val="en-US"/>
      </w:rPr>
      <w:fldChar w:fldCharType="end"/>
    </w:r>
    <w:r w:rsidRPr="00BB5374">
      <w:rPr>
        <w:rFonts w:cstheme="minorHAnsi"/>
        <w:sz w:val="20"/>
        <w:szCs w:val="20"/>
        <w:lang w:val="en-US"/>
      </w:rPr>
      <w:t xml:space="preserve"> of </w:t>
    </w:r>
    <w:r w:rsidRPr="00BB5374">
      <w:rPr>
        <w:rFonts w:cstheme="minorHAnsi"/>
        <w:sz w:val="20"/>
        <w:szCs w:val="20"/>
        <w:lang w:val="en-US"/>
      </w:rPr>
      <w:fldChar w:fldCharType="begin"/>
    </w:r>
    <w:r w:rsidRPr="00BB5374">
      <w:rPr>
        <w:rFonts w:cstheme="minorHAnsi"/>
        <w:sz w:val="20"/>
        <w:szCs w:val="20"/>
        <w:lang w:val="en-US"/>
      </w:rPr>
      <w:instrText xml:space="preserve"> NUMPAGES </w:instrText>
    </w:r>
    <w:r w:rsidRPr="00BB5374">
      <w:rPr>
        <w:rFonts w:cstheme="minorHAnsi"/>
        <w:sz w:val="20"/>
        <w:szCs w:val="20"/>
        <w:lang w:val="en-US"/>
      </w:rPr>
      <w:fldChar w:fldCharType="separate"/>
    </w:r>
    <w:r>
      <w:rPr>
        <w:rFonts w:cstheme="minorHAnsi"/>
        <w:sz w:val="20"/>
        <w:szCs w:val="20"/>
        <w:lang w:val="en-US"/>
      </w:rPr>
      <w:t>5</w:t>
    </w:r>
    <w:r w:rsidRPr="00BB5374">
      <w:rPr>
        <w:rFonts w:cstheme="minorHAnsi"/>
        <w:sz w:val="20"/>
        <w:szCs w:val="20"/>
        <w:lang w:val="en-US"/>
      </w:rPr>
      <w:fldChar w:fldCharType="end"/>
    </w:r>
  </w:p>
  <w:p w14:paraId="04DC494D" w14:textId="77777777" w:rsidR="00675CFA" w:rsidRPr="00BB5374" w:rsidRDefault="00675CFA" w:rsidP="00675CFA">
    <w:pPr>
      <w:pStyle w:val="Footer"/>
      <w:jc w:val="left"/>
      <w:rPr>
        <w:rFonts w:cstheme="minorHAnsi"/>
        <w:sz w:val="20"/>
        <w:szCs w:val="20"/>
        <w:lang w:val="en-US"/>
      </w:rPr>
    </w:pPr>
    <w:r>
      <w:rPr>
        <w:sz w:val="20"/>
        <w:szCs w:val="20"/>
      </w:rPr>
      <w:t>Document</w:t>
    </w:r>
    <w:r w:rsidRPr="00BB5374">
      <w:rPr>
        <w:sz w:val="20"/>
        <w:szCs w:val="20"/>
      </w:rPr>
      <w:t xml:space="preserve"> Owner: </w:t>
    </w:r>
    <w:r>
      <w:rPr>
        <w:color w:val="000000" w:themeColor="text1"/>
        <w:sz w:val="20"/>
        <w:szCs w:val="20"/>
      </w:rPr>
      <w:t>[Document Owner]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5033AD" w14:textId="77777777" w:rsidR="00963078" w:rsidRDefault="00963078" w:rsidP="00FC7F36">
      <w:pPr>
        <w:spacing w:line="240" w:lineRule="auto"/>
      </w:pPr>
      <w:r>
        <w:separator/>
      </w:r>
    </w:p>
  </w:footnote>
  <w:footnote w:type="continuationSeparator" w:id="0">
    <w:p w14:paraId="598B69C7" w14:textId="77777777" w:rsidR="00963078" w:rsidRDefault="00963078" w:rsidP="00FC7F3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D9559F" w14:textId="3D96CF5E" w:rsidR="00675CFA" w:rsidRDefault="00675CFA" w:rsidP="00675CFA">
    <w:pPr>
      <w:pStyle w:val="Header"/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462A5C48" wp14:editId="622314F0">
          <wp:simplePos x="0" y="0"/>
          <wp:positionH relativeFrom="margin">
            <wp:posOffset>-99695</wp:posOffset>
          </wp:positionH>
          <wp:positionV relativeFrom="paragraph">
            <wp:posOffset>107478</wp:posOffset>
          </wp:positionV>
          <wp:extent cx="1462405" cy="440055"/>
          <wp:effectExtent l="0" t="0" r="0" b="4445"/>
          <wp:wrapTight wrapText="bothSides">
            <wp:wrapPolygon edited="0">
              <wp:start x="0" y="0"/>
              <wp:lineTo x="0" y="21195"/>
              <wp:lineTo x="21384" y="21195"/>
              <wp:lineTo x="21384" y="0"/>
              <wp:lineTo x="0" y="0"/>
            </wp:wrapPolygon>
          </wp:wrapTight>
          <wp:docPr id="2" name="Picture 2" descr="Logo, company nam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Logo, company name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62405" cy="4400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  <w:sdt>
      <w:sdtPr>
        <w:rPr>
          <w:sz w:val="20"/>
          <w:szCs w:val="20"/>
        </w:rPr>
        <w:alias w:val="Title"/>
        <w:tag w:val=""/>
        <w:id w:val="-2127848096"/>
        <w:placeholder>
          <w:docPart w:val="9A0F6E60E0AB9C4D9114EF7A2229AAB6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Content>
        <w:r>
          <w:rPr>
            <w:sz w:val="20"/>
            <w:szCs w:val="20"/>
          </w:rPr>
          <w:t>Business Continuity Objectives and Strategy</w:t>
        </w:r>
      </w:sdtContent>
    </w:sdt>
  </w:p>
  <w:p w14:paraId="6EB688D4" w14:textId="77777777" w:rsidR="00675CFA" w:rsidRDefault="00675CFA" w:rsidP="00675CFA">
    <w:pPr>
      <w:pStyle w:val="Header"/>
      <w:jc w:val="right"/>
      <w:rPr>
        <w:sz w:val="20"/>
        <w:szCs w:val="20"/>
      </w:rPr>
    </w:pPr>
    <w:r w:rsidRPr="00BB5374">
      <w:rPr>
        <w:sz w:val="20"/>
        <w:szCs w:val="20"/>
      </w:rPr>
      <w:tab/>
      <w:t>Version</w:t>
    </w:r>
    <w:r>
      <w:rPr>
        <w:sz w:val="20"/>
        <w:szCs w:val="20"/>
      </w:rPr>
      <w:t>: [Version Number] Classification: Internal</w:t>
    </w:r>
    <w:r w:rsidRPr="00BB5374">
      <w:rPr>
        <w:sz w:val="20"/>
        <w:szCs w:val="20"/>
      </w:rPr>
      <w:t xml:space="preserve"> </w:t>
    </w:r>
  </w:p>
  <w:p w14:paraId="6BAC2593" w14:textId="77777777" w:rsidR="00675CFA" w:rsidRDefault="00675CFA" w:rsidP="00675CFA">
    <w:pPr>
      <w:pStyle w:val="Header"/>
      <w:jc w:val="right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C02C14"/>
    <w:multiLevelType w:val="hybridMultilevel"/>
    <w:tmpl w:val="88C0D41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38274E"/>
    <w:multiLevelType w:val="hybridMultilevel"/>
    <w:tmpl w:val="2556D5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618294F"/>
    <w:multiLevelType w:val="hybridMultilevel"/>
    <w:tmpl w:val="6BC607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8D116B8"/>
    <w:multiLevelType w:val="hybridMultilevel"/>
    <w:tmpl w:val="A432B7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8A80993"/>
    <w:multiLevelType w:val="hybridMultilevel"/>
    <w:tmpl w:val="0C0440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86431004">
    <w:abstractNumId w:val="4"/>
  </w:num>
  <w:num w:numId="2" w16cid:durableId="1619291076">
    <w:abstractNumId w:val="1"/>
  </w:num>
  <w:num w:numId="3" w16cid:durableId="2096238714">
    <w:abstractNumId w:val="2"/>
  </w:num>
  <w:num w:numId="4" w16cid:durableId="931086561">
    <w:abstractNumId w:val="0"/>
  </w:num>
  <w:num w:numId="5" w16cid:durableId="15452862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4EF3"/>
    <w:rsid w:val="00030767"/>
    <w:rsid w:val="0004472E"/>
    <w:rsid w:val="000C36D2"/>
    <w:rsid w:val="000E4947"/>
    <w:rsid w:val="00122E54"/>
    <w:rsid w:val="00147B30"/>
    <w:rsid w:val="001A5BB8"/>
    <w:rsid w:val="00252BCC"/>
    <w:rsid w:val="00253001"/>
    <w:rsid w:val="0033057B"/>
    <w:rsid w:val="003661A6"/>
    <w:rsid w:val="00390BBE"/>
    <w:rsid w:val="00411E04"/>
    <w:rsid w:val="004346F6"/>
    <w:rsid w:val="00435537"/>
    <w:rsid w:val="00447A88"/>
    <w:rsid w:val="004C7649"/>
    <w:rsid w:val="004D411C"/>
    <w:rsid w:val="004D79FA"/>
    <w:rsid w:val="0057049B"/>
    <w:rsid w:val="005B0A82"/>
    <w:rsid w:val="005C753E"/>
    <w:rsid w:val="00675CFA"/>
    <w:rsid w:val="00685A79"/>
    <w:rsid w:val="006C01B0"/>
    <w:rsid w:val="006C1BC7"/>
    <w:rsid w:val="006E045F"/>
    <w:rsid w:val="006E0D07"/>
    <w:rsid w:val="00702749"/>
    <w:rsid w:val="00723E58"/>
    <w:rsid w:val="00772D57"/>
    <w:rsid w:val="007F77CD"/>
    <w:rsid w:val="008039A3"/>
    <w:rsid w:val="0087071B"/>
    <w:rsid w:val="0087611C"/>
    <w:rsid w:val="008B241B"/>
    <w:rsid w:val="008B4025"/>
    <w:rsid w:val="008D1248"/>
    <w:rsid w:val="00923A64"/>
    <w:rsid w:val="00924AC4"/>
    <w:rsid w:val="00963078"/>
    <w:rsid w:val="009D7C26"/>
    <w:rsid w:val="00A264BD"/>
    <w:rsid w:val="00A315C0"/>
    <w:rsid w:val="00A418B5"/>
    <w:rsid w:val="00A71201"/>
    <w:rsid w:val="00AC0DFB"/>
    <w:rsid w:val="00AE2B2B"/>
    <w:rsid w:val="00B00073"/>
    <w:rsid w:val="00B31654"/>
    <w:rsid w:val="00B55C04"/>
    <w:rsid w:val="00BB5374"/>
    <w:rsid w:val="00C963C5"/>
    <w:rsid w:val="00CD6C87"/>
    <w:rsid w:val="00CE2137"/>
    <w:rsid w:val="00DC1F3C"/>
    <w:rsid w:val="00DF4E3A"/>
    <w:rsid w:val="00E16585"/>
    <w:rsid w:val="00E26DB6"/>
    <w:rsid w:val="00E81BCB"/>
    <w:rsid w:val="00E84EF3"/>
    <w:rsid w:val="00E8665C"/>
    <w:rsid w:val="00EF7352"/>
    <w:rsid w:val="00FB0BCA"/>
    <w:rsid w:val="00FB13B4"/>
    <w:rsid w:val="00FC0862"/>
    <w:rsid w:val="00FC7F36"/>
    <w:rsid w:val="00FF3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DE374C"/>
  <w15:chartTrackingRefBased/>
  <w15:docId w15:val="{0308B697-AB87-C748-8812-DDACD719F9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0767"/>
    <w:pPr>
      <w:spacing w:before="240" w:after="120" w:line="480" w:lineRule="auto"/>
      <w:jc w:val="both"/>
    </w:pPr>
    <w:rPr>
      <w:rFonts w:ascii="Arial" w:hAnsi="Arial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FF364C"/>
    <w:pPr>
      <w:keepNext/>
      <w:keepLines/>
      <w:outlineLvl w:val="0"/>
    </w:pPr>
    <w:rPr>
      <w:rFonts w:eastAsiaTheme="majorEastAsia" w:cstheme="majorBidi"/>
      <w:b/>
      <w:color w:val="000000" w:themeColor="text1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364C"/>
    <w:pPr>
      <w:keepNext/>
      <w:keepLines/>
      <w:outlineLvl w:val="1"/>
    </w:pPr>
    <w:rPr>
      <w:rFonts w:eastAsiaTheme="majorEastAsia" w:cstheme="majorBidi"/>
      <w:b/>
      <w:color w:val="000000" w:themeColor="text1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35537"/>
    <w:pPr>
      <w:keepNext/>
      <w:keepLines/>
      <w:outlineLvl w:val="2"/>
    </w:pPr>
    <w:rPr>
      <w:rFonts w:eastAsiaTheme="majorEastAsia" w:cstheme="majorBidi"/>
      <w:b/>
      <w:color w:val="000000" w:themeColor="text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C7F36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C7F36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FC7F36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C7F36"/>
    <w:rPr>
      <w:sz w:val="24"/>
    </w:rPr>
  </w:style>
  <w:style w:type="character" w:styleId="PlaceholderText">
    <w:name w:val="Placeholder Text"/>
    <w:basedOn w:val="DefaultParagraphFont"/>
    <w:uiPriority w:val="99"/>
    <w:semiHidden/>
    <w:rsid w:val="00FC7F36"/>
    <w:rPr>
      <w:color w:val="808080"/>
    </w:rPr>
  </w:style>
  <w:style w:type="character" w:customStyle="1" w:styleId="Heading1Char">
    <w:name w:val="Heading 1 Char"/>
    <w:basedOn w:val="DefaultParagraphFont"/>
    <w:link w:val="Heading1"/>
    <w:uiPriority w:val="9"/>
    <w:rsid w:val="00FF364C"/>
    <w:rPr>
      <w:rFonts w:ascii="Arial" w:eastAsiaTheme="majorEastAsia" w:hAnsi="Arial" w:cstheme="majorBidi"/>
      <w:b/>
      <w:color w:val="000000" w:themeColor="text1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FC7F36"/>
    <w:pPr>
      <w:spacing w:line="259" w:lineRule="auto"/>
      <w:jc w:val="left"/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FC7F36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FC7F36"/>
    <w:rPr>
      <w:color w:val="0563C1" w:themeColor="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FF364C"/>
    <w:rPr>
      <w:rFonts w:ascii="Arial" w:eastAsiaTheme="majorEastAsia" w:hAnsi="Arial" w:cstheme="majorBidi"/>
      <w:b/>
      <w:color w:val="000000" w:themeColor="text1"/>
      <w:sz w:val="28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CD6C87"/>
    <w:pPr>
      <w:spacing w:line="240" w:lineRule="auto"/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D6C87"/>
    <w:rPr>
      <w:rFonts w:ascii="Arial" w:eastAsiaTheme="majorEastAsia" w:hAnsi="Arial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D6C8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CD6C87"/>
    <w:rPr>
      <w:rFonts w:ascii="Arial" w:eastAsiaTheme="minorEastAsia" w:hAnsi="Arial"/>
      <w:color w:val="5A5A5A" w:themeColor="text1" w:themeTint="A5"/>
      <w:spacing w:val="15"/>
    </w:rPr>
  </w:style>
  <w:style w:type="paragraph" w:styleId="TOC2">
    <w:name w:val="toc 2"/>
    <w:basedOn w:val="Normal"/>
    <w:next w:val="Normal"/>
    <w:autoRedefine/>
    <w:uiPriority w:val="39"/>
    <w:unhideWhenUsed/>
    <w:rsid w:val="00CE2137"/>
    <w:pPr>
      <w:spacing w:after="100"/>
      <w:ind w:left="240"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435537"/>
    <w:rPr>
      <w:rFonts w:ascii="Arial" w:eastAsiaTheme="majorEastAsia" w:hAnsi="Arial" w:cstheme="majorBidi"/>
      <w:b/>
      <w:color w:val="000000" w:themeColor="text1"/>
      <w:sz w:val="24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E84E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E84E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E84EF3"/>
    <w:pPr>
      <w:spacing w:before="0" w:after="0" w:line="360" w:lineRule="auto"/>
      <w:ind w:left="720"/>
      <w:contextualSpacing/>
      <w:jc w:val="left"/>
    </w:pPr>
    <w:rPr>
      <w:rFonts w:asciiTheme="minorHAnsi" w:hAnsiTheme="minorHAnsi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E84EF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hightable.io/product/iso-27001-templates-toolkit/" TargetMode="Externa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4D8A3A560D68924092E9334B91C39E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47EE7B-D384-8343-80C7-0A16CD9C761C}"/>
      </w:docPartPr>
      <w:docPartBody>
        <w:p w:rsidR="00FF3308" w:rsidRDefault="001E3C81" w:rsidP="001E3C81">
          <w:pPr>
            <w:pStyle w:val="4D8A3A560D68924092E9334B91C39EA7"/>
          </w:pPr>
          <w:r w:rsidRPr="00A62DA5">
            <w:rPr>
              <w:rStyle w:val="PlaceholderText"/>
            </w:rPr>
            <w:t>[Title]</w:t>
          </w:r>
        </w:p>
      </w:docPartBody>
    </w:docPart>
    <w:docPart>
      <w:docPartPr>
        <w:name w:val="2DCE44125DDA184BAC2C0585EB42906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26AD3FE-FAF3-2F47-B6CE-CB69F229AE43}"/>
      </w:docPartPr>
      <w:docPartBody>
        <w:p w:rsidR="00FF3308" w:rsidRDefault="001E3C81" w:rsidP="001E3C81">
          <w:pPr>
            <w:pStyle w:val="2DCE44125DDA184BAC2C0585EB42906E"/>
          </w:pPr>
          <w:r w:rsidRPr="00A62DA5">
            <w:rPr>
              <w:rStyle w:val="PlaceholderText"/>
            </w:rPr>
            <w:t>[Subject]</w:t>
          </w:r>
        </w:p>
      </w:docPartBody>
    </w:docPart>
    <w:docPart>
      <w:docPartPr>
        <w:name w:val="9A0F6E60E0AB9C4D9114EF7A2229AAB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879F277-74A2-D940-9C61-21B7CC5C180C}"/>
      </w:docPartPr>
      <w:docPartBody>
        <w:p w:rsidR="003F7C8B" w:rsidRDefault="00FF3308" w:rsidP="00FF3308">
          <w:pPr>
            <w:pStyle w:val="9A0F6E60E0AB9C4D9114EF7A2229AAB6"/>
          </w:pPr>
          <w:r w:rsidRPr="00A62DA5">
            <w:rPr>
              <w:rStyle w:val="PlaceholderText"/>
            </w:rPr>
            <w:t>[Subject]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notTrueType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3826"/>
    <w:rsid w:val="00015212"/>
    <w:rsid w:val="000F4B82"/>
    <w:rsid w:val="001B77CB"/>
    <w:rsid w:val="001E3C81"/>
    <w:rsid w:val="0034401E"/>
    <w:rsid w:val="003F7C8B"/>
    <w:rsid w:val="005C753E"/>
    <w:rsid w:val="005E4582"/>
    <w:rsid w:val="006823C0"/>
    <w:rsid w:val="006A7D0F"/>
    <w:rsid w:val="006B3826"/>
    <w:rsid w:val="00772D57"/>
    <w:rsid w:val="0081703C"/>
    <w:rsid w:val="008C309D"/>
    <w:rsid w:val="00F73E7C"/>
    <w:rsid w:val="00F95632"/>
    <w:rsid w:val="00FF33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F3308"/>
    <w:rPr>
      <w:color w:val="808080"/>
    </w:rPr>
  </w:style>
  <w:style w:type="paragraph" w:customStyle="1" w:styleId="9A0F6E60E0AB9C4D9114EF7A2229AAB6">
    <w:name w:val="9A0F6E60E0AB9C4D9114EF7A2229AAB6"/>
    <w:rsid w:val="00FF3308"/>
  </w:style>
  <w:style w:type="paragraph" w:customStyle="1" w:styleId="4D8A3A560D68924092E9334B91C39EA7">
    <w:name w:val="4D8A3A560D68924092E9334B91C39EA7"/>
    <w:rsid w:val="001E3C81"/>
  </w:style>
  <w:style w:type="paragraph" w:customStyle="1" w:styleId="2DCE44125DDA184BAC2C0585EB42906E">
    <w:name w:val="2DCE44125DDA184BAC2C0585EB42906E"/>
    <w:rsid w:val="001E3C8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386767-28F5-1743-888C-4AAC61ED73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6</Pages>
  <Words>467</Words>
  <Characters>2665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Business Continuity Objectives and Strategy</vt:lpstr>
    </vt:vector>
  </TitlesOfParts>
  <Manager/>
  <Company>[Company]</Company>
  <LinksUpToDate>false</LinksUpToDate>
  <CharactersWithSpaces>3126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Business Continuity Objectives and Strategy</dc:title>
  <dc:subject>Objectives and Strategy</dc:subject>
  <dc:creator>Stuart Barker</dc:creator>
  <cp:keywords/>
  <dc:description/>
  <cp:lastModifiedBy>Stuart Barker</cp:lastModifiedBy>
  <cp:revision>15</cp:revision>
  <cp:lastPrinted>2019-06-24T11:15:00Z</cp:lastPrinted>
  <dcterms:created xsi:type="dcterms:W3CDTF">2021-05-05T15:15:00Z</dcterms:created>
  <dcterms:modified xsi:type="dcterms:W3CDTF">2026-05-11T08:34:00Z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">
    <vt:lpwstr>[Classification]</vt:lpwstr>
  </property>
  <property fmtid="{D5CDD505-2E9C-101B-9397-08002B2CF9AE}" pid="3" name="Document Owner">
    <vt:lpwstr>[Document Owner]</vt:lpwstr>
  </property>
  <property fmtid="{D5CDD505-2E9C-101B-9397-08002B2CF9AE}" pid="4" name="Last Reviewed">
    <vt:lpwstr>[Last Reviewed]</vt:lpwstr>
  </property>
  <property fmtid="{D5CDD505-2E9C-101B-9397-08002B2CF9AE}" pid="5" name="Version Number">
    <vt:lpwstr>[Version Number]</vt:lpwstr>
  </property>
  <property fmtid="{D5CDD505-2E9C-101B-9397-08002B2CF9AE}" pid="6" name="Copyright">
    <vt:lpwstr>Copyright Tom Barker Ltd - ;)</vt:lpwstr>
  </property>
</Properties>
</file>